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6FF5" w14:textId="25CB609D" w:rsidR="00CD4ADF" w:rsidRPr="007720AC" w:rsidRDefault="00E411B1" w:rsidP="002F1B93">
      <w:pPr>
        <w:jc w:val="center"/>
        <w:rPr>
          <w:rFonts w:cs="Liberation Serif"/>
          <w:b/>
          <w:bCs/>
          <w:sz w:val="32"/>
          <w:szCs w:val="32"/>
        </w:rPr>
      </w:pPr>
      <w:r w:rsidRPr="007720AC">
        <w:rPr>
          <w:rFonts w:cs="Liberation Serif"/>
          <w:b/>
          <w:bCs/>
          <w:sz w:val="32"/>
          <w:szCs w:val="32"/>
        </w:rPr>
        <w:t>У</w:t>
      </w:r>
      <w:r w:rsidR="002F1B93" w:rsidRPr="007720AC">
        <w:rPr>
          <w:rFonts w:cs="Liberation Serif"/>
          <w:b/>
          <w:bCs/>
          <w:sz w:val="32"/>
          <w:szCs w:val="32"/>
        </w:rPr>
        <w:t>важаемые родители!</w:t>
      </w:r>
    </w:p>
    <w:p w14:paraId="49ADCA49" w14:textId="77777777" w:rsidR="002F1B93" w:rsidRPr="007720AC" w:rsidRDefault="002F1B93" w:rsidP="002F1B93">
      <w:pPr>
        <w:ind w:firstLine="708"/>
        <w:jc w:val="both"/>
        <w:rPr>
          <w:rFonts w:cs="Liberation Serif"/>
          <w:sz w:val="30"/>
          <w:szCs w:val="30"/>
          <w:shd w:val="clear" w:color="auto" w:fill="FFFFFF"/>
        </w:rPr>
      </w:pPr>
      <w:r w:rsidRPr="007720AC">
        <w:rPr>
          <w:rFonts w:cs="Liberation Serif"/>
          <w:sz w:val="30"/>
          <w:szCs w:val="30"/>
          <w:shd w:val="clear" w:color="auto" w:fill="FFFFFF"/>
        </w:rPr>
        <w:t xml:space="preserve">Одним из обязательных пунктов подготовительных мероприятий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к заезду в оздоровительный лагерь или санаторий </w:t>
      </w:r>
      <w:r w:rsidRPr="007720AC">
        <w:rPr>
          <w:rFonts w:cs="Liberation Serif"/>
          <w:sz w:val="30"/>
          <w:szCs w:val="30"/>
          <w:shd w:val="clear" w:color="auto" w:fill="FFFFFF"/>
        </w:rPr>
        <w:t>является вакцинация детей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.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Ни одно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оздоровительное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учреждение не возьмет на себя ответственность за присутствие ребенка, у которого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 </w:t>
      </w:r>
      <w:r w:rsidRPr="007720AC">
        <w:rPr>
          <w:rFonts w:cs="Liberation Serif"/>
          <w:sz w:val="30"/>
          <w:szCs w:val="30"/>
          <w:shd w:val="clear" w:color="auto" w:fill="FFFFFF"/>
        </w:rPr>
        <w:t>нет о</w:t>
      </w:r>
      <w:r w:rsidRPr="007720AC">
        <w:rPr>
          <w:rFonts w:cs="Liberation Serif"/>
          <w:sz w:val="30"/>
          <w:szCs w:val="30"/>
          <w:shd w:val="clear" w:color="auto" w:fill="FFFFFF"/>
        </w:rPr>
        <w:t>бязательны</w:t>
      </w:r>
      <w:r w:rsidRPr="007720AC">
        <w:rPr>
          <w:rFonts w:cs="Liberation Serif"/>
          <w:sz w:val="30"/>
          <w:szCs w:val="30"/>
          <w:shd w:val="clear" w:color="auto" w:fill="FFFFFF"/>
        </w:rPr>
        <w:t>х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 профилактически</w:t>
      </w:r>
      <w:r w:rsidRPr="007720AC">
        <w:rPr>
          <w:rFonts w:cs="Liberation Serif"/>
          <w:sz w:val="30"/>
          <w:szCs w:val="30"/>
          <w:shd w:val="clear" w:color="auto" w:fill="FFFFFF"/>
        </w:rPr>
        <w:t>х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 привив</w:t>
      </w:r>
      <w:r w:rsidRPr="007720AC">
        <w:rPr>
          <w:rFonts w:cs="Liberation Serif"/>
          <w:sz w:val="30"/>
          <w:szCs w:val="30"/>
          <w:shd w:val="clear" w:color="auto" w:fill="FFFFFF"/>
        </w:rPr>
        <w:t>о</w:t>
      </w:r>
      <w:r w:rsidRPr="007720AC">
        <w:rPr>
          <w:rFonts w:cs="Liberation Serif"/>
          <w:sz w:val="30"/>
          <w:szCs w:val="30"/>
          <w:shd w:val="clear" w:color="auto" w:fill="FFFFFF"/>
        </w:rPr>
        <w:t>к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 </w:t>
      </w:r>
      <w:r w:rsidRPr="007720AC">
        <w:rPr>
          <w:rFonts w:cs="Liberation Serif"/>
          <w:sz w:val="30"/>
          <w:szCs w:val="30"/>
          <w:shd w:val="clear" w:color="auto" w:fill="FFFFFF"/>
        </w:rPr>
        <w:t>против нескольких инфекционных болезней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 и </w:t>
      </w:r>
      <w:r w:rsidRPr="007720AC">
        <w:rPr>
          <w:rFonts w:cs="Liberation Serif"/>
          <w:sz w:val="30"/>
          <w:szCs w:val="30"/>
          <w:shd w:val="clear" w:color="auto" w:fill="FFFFFF"/>
        </w:rPr>
        <w:t>котор</w:t>
      </w:r>
      <w:r w:rsidRPr="007720AC">
        <w:rPr>
          <w:rFonts w:cs="Liberation Serif"/>
          <w:sz w:val="30"/>
          <w:szCs w:val="30"/>
          <w:shd w:val="clear" w:color="auto" w:fill="FFFFFF"/>
        </w:rPr>
        <w:t>ые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 предусматрива</w:t>
      </w:r>
      <w:r w:rsidRPr="007720AC">
        <w:rPr>
          <w:rFonts w:cs="Liberation Serif"/>
          <w:sz w:val="30"/>
          <w:szCs w:val="30"/>
          <w:shd w:val="clear" w:color="auto" w:fill="FFFFFF"/>
        </w:rPr>
        <w:t>ют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ся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национальным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календарем </w:t>
      </w:r>
      <w:r w:rsidRPr="007720AC">
        <w:rPr>
          <w:rFonts w:cs="Liberation Serif"/>
          <w:sz w:val="30"/>
          <w:szCs w:val="30"/>
          <w:shd w:val="clear" w:color="auto" w:fill="FFFFFF"/>
        </w:rPr>
        <w:t xml:space="preserve">профилактических </w:t>
      </w:r>
      <w:r w:rsidRPr="007720AC">
        <w:rPr>
          <w:rFonts w:cs="Liberation Serif"/>
          <w:sz w:val="30"/>
          <w:szCs w:val="30"/>
          <w:shd w:val="clear" w:color="auto" w:fill="FFFFFF"/>
        </w:rPr>
        <w:t>прививок согласно возрасту</w:t>
      </w:r>
      <w:r w:rsidRPr="007720AC">
        <w:rPr>
          <w:rFonts w:cs="Liberation Serif"/>
          <w:sz w:val="30"/>
          <w:szCs w:val="30"/>
          <w:shd w:val="clear" w:color="auto" w:fill="FFFFFF"/>
        </w:rPr>
        <w:t>:</w:t>
      </w:r>
    </w:p>
    <w:p w14:paraId="2936B2C5" w14:textId="48E422AB" w:rsidR="000A4228" w:rsidRPr="007720AC" w:rsidRDefault="007720AC" w:rsidP="000A4228">
      <w:pPr>
        <w:pStyle w:val="a3"/>
        <w:numPr>
          <w:ilvl w:val="0"/>
          <w:numId w:val="1"/>
        </w:numPr>
        <w:shd w:val="clear" w:color="auto" w:fill="FFFFFF"/>
        <w:spacing w:after="375" w:line="240" w:lineRule="auto"/>
        <w:ind w:left="0" w:firstLine="1068"/>
        <w:jc w:val="both"/>
        <w:rPr>
          <w:rFonts w:eastAsia="Times New Roman" w:cs="Liberation Serif"/>
          <w:color w:val="000000"/>
          <w:sz w:val="30"/>
          <w:szCs w:val="30"/>
          <w:lang w:eastAsia="ru-RU"/>
        </w:rPr>
      </w:pPr>
      <w:r w:rsidRPr="009C1EC3">
        <w:rPr>
          <w:rFonts w:eastAsia="Times New Roman" w:cs="Liberation Serif"/>
          <w:b/>
          <w:bCs/>
          <w:i/>
          <w:iCs/>
          <w:color w:val="FF0000"/>
          <w:sz w:val="30"/>
          <w:szCs w:val="30"/>
          <w:lang w:eastAsia="ru-RU"/>
        </w:rPr>
        <w:t>П</w:t>
      </w:r>
      <w:r w:rsidR="000A4228" w:rsidRPr="009C1EC3">
        <w:rPr>
          <w:rFonts w:eastAsia="Times New Roman" w:cs="Liberation Serif"/>
          <w:b/>
          <w:bCs/>
          <w:i/>
          <w:iCs/>
          <w:color w:val="FF0000"/>
          <w:sz w:val="30"/>
          <w:szCs w:val="30"/>
          <w:lang w:eastAsia="ru-RU"/>
        </w:rPr>
        <w:t xml:space="preserve">робу Манту или </w:t>
      </w:r>
      <w:proofErr w:type="spellStart"/>
      <w:r w:rsidR="000A4228" w:rsidRPr="009C1EC3">
        <w:rPr>
          <w:rFonts w:eastAsia="Times New Roman" w:cs="Liberation Serif"/>
          <w:b/>
          <w:bCs/>
          <w:i/>
          <w:iCs/>
          <w:color w:val="FF0000"/>
          <w:sz w:val="30"/>
          <w:szCs w:val="30"/>
          <w:lang w:eastAsia="ru-RU"/>
        </w:rPr>
        <w:t>диаскинтест</w:t>
      </w:r>
      <w:proofErr w:type="spellEnd"/>
      <w:r w:rsidR="000A4228" w:rsidRPr="009C1EC3">
        <w:rPr>
          <w:rFonts w:eastAsia="Times New Roman" w:cs="Liberation Serif"/>
          <w:color w:val="FF0000"/>
          <w:sz w:val="30"/>
          <w:szCs w:val="30"/>
          <w:lang w:eastAsia="ru-RU"/>
        </w:rPr>
        <w:t xml:space="preserve"> </w:t>
      </w:r>
      <w:r w:rsidR="000A4228" w:rsidRPr="007720AC">
        <w:rPr>
          <w:rFonts w:eastAsia="Times New Roman" w:cs="Liberation Serif"/>
          <w:color w:val="000000"/>
          <w:sz w:val="30"/>
          <w:szCs w:val="30"/>
          <w:u w:val="single"/>
          <w:lang w:eastAsia="ru-RU"/>
        </w:rPr>
        <w:t>не старше года на момент окончания смены.</w:t>
      </w:r>
      <w:r w:rsidR="000A4228"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 Значит, если ребенок возвращается из лагеря 30 июня 202</w:t>
      </w:r>
      <w:r w:rsidR="000A4228" w:rsidRPr="007720AC">
        <w:rPr>
          <w:rFonts w:eastAsia="Times New Roman" w:cs="Liberation Serif"/>
          <w:color w:val="000000"/>
          <w:sz w:val="30"/>
          <w:szCs w:val="30"/>
          <w:lang w:eastAsia="ru-RU"/>
        </w:rPr>
        <w:t>5</w:t>
      </w:r>
      <w:r w:rsidR="000A4228" w:rsidRPr="007720AC">
        <w:rPr>
          <w:rFonts w:eastAsia="Times New Roman" w:cs="Liberation Serif"/>
          <w:color w:val="000000"/>
          <w:sz w:val="30"/>
          <w:szCs w:val="30"/>
          <w:lang w:eastAsia="ru-RU"/>
        </w:rPr>
        <w:t> года, то пробу или тест нужно было сделать до 1 июля 202</w:t>
      </w:r>
      <w:r w:rsidR="000A4228" w:rsidRPr="007720AC">
        <w:rPr>
          <w:rFonts w:eastAsia="Times New Roman" w:cs="Liberation Serif"/>
          <w:color w:val="000000"/>
          <w:sz w:val="30"/>
          <w:szCs w:val="30"/>
          <w:lang w:eastAsia="ru-RU"/>
        </w:rPr>
        <w:t>4</w:t>
      </w:r>
      <w:r w:rsidR="000A4228"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 года. </w:t>
      </w:r>
    </w:p>
    <w:p w14:paraId="3099D8BB" w14:textId="2568DBB7" w:rsidR="000A4228" w:rsidRPr="007720AC" w:rsidRDefault="000A4228" w:rsidP="000A4228">
      <w:pPr>
        <w:pStyle w:val="a3"/>
        <w:shd w:val="clear" w:color="auto" w:fill="FFFFFF"/>
        <w:spacing w:after="375" w:line="240" w:lineRule="auto"/>
        <w:ind w:left="0" w:firstLine="993"/>
        <w:jc w:val="both"/>
        <w:rPr>
          <w:rFonts w:eastAsia="Times New Roman" w:cs="Liberation Serif"/>
          <w:color w:val="000000"/>
          <w:sz w:val="30"/>
          <w:szCs w:val="30"/>
          <w:lang w:eastAsia="ru-RU"/>
        </w:rPr>
      </w:pP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>Если родители по каким-то причинам отказываются от </w:t>
      </w:r>
      <w:proofErr w:type="spellStart"/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>диаскинтеста</w:t>
      </w:r>
      <w:proofErr w:type="spellEnd"/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, они могут предоставить заключение фтизиатра после рентгена грудной клетки. Флюорографию делают только с 15 лет. Еще один альтернативный вариант — </w:t>
      </w:r>
      <w:proofErr w:type="spellStart"/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>квантифероновый</w:t>
      </w:r>
      <w:proofErr w:type="spellEnd"/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 тест, или T-SPOT. Это анализ на туберкулез по венозной крови.</w:t>
      </w:r>
    </w:p>
    <w:p w14:paraId="56C35C83" w14:textId="53AF51FB" w:rsidR="000A4228" w:rsidRPr="007720AC" w:rsidRDefault="000A4228" w:rsidP="007720A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068"/>
        <w:jc w:val="both"/>
        <w:rPr>
          <w:rFonts w:ascii="Liberation Serif" w:hAnsi="Liberation Serif" w:cs="Liberation Serif"/>
          <w:color w:val="1C2D4A"/>
          <w:sz w:val="30"/>
          <w:szCs w:val="30"/>
        </w:rPr>
      </w:pPr>
      <w:r w:rsidRPr="009C1EC3">
        <w:rPr>
          <w:rFonts w:ascii="Liberation Serif" w:hAnsi="Liberation Serif" w:cs="Liberation Serif"/>
          <w:b/>
          <w:bCs/>
          <w:i/>
          <w:iCs/>
          <w:color w:val="FF0000"/>
          <w:sz w:val="30"/>
          <w:szCs w:val="30"/>
        </w:rPr>
        <w:t>Профилактическая обязательная прививка против кори</w:t>
      </w:r>
      <w:r w:rsidRPr="007720AC">
        <w:rPr>
          <w:rFonts w:ascii="Liberation Serif" w:hAnsi="Liberation Serif" w:cs="Liberation Serif"/>
          <w:b/>
          <w:bCs/>
          <w:i/>
          <w:iCs/>
          <w:color w:val="000000"/>
          <w:sz w:val="30"/>
          <w:szCs w:val="30"/>
        </w:rPr>
        <w:t>.</w:t>
      </w:r>
      <w:r w:rsidRPr="007720AC">
        <w:rPr>
          <w:rFonts w:ascii="Liberation Serif" w:hAnsi="Liberation Serif" w:cs="Liberation Serif"/>
          <w:color w:val="000000"/>
          <w:sz w:val="30"/>
          <w:szCs w:val="30"/>
        </w:rPr>
        <w:t xml:space="preserve"> </w:t>
      </w:r>
      <w:r w:rsidRPr="007720AC">
        <w:rPr>
          <w:rFonts w:ascii="Liberation Serif" w:hAnsi="Liberation Serif" w:cs="Liberation Serif"/>
          <w:color w:val="1C2D4A"/>
          <w:sz w:val="30"/>
          <w:szCs w:val="30"/>
        </w:rPr>
        <w:t>Плановые прививки против кори в соответствии с национальным календарем профилактических прививок, утвержденным приказом Минздрава России от 06.12.2021 № 1122н, проводят детям, не болевшим корью, двукратно в возрасте 12 мес. и 6 лет.</w:t>
      </w:r>
    </w:p>
    <w:p w14:paraId="1FC0DF30" w14:textId="77777777" w:rsidR="000A4228" w:rsidRPr="007720AC" w:rsidRDefault="000A4228" w:rsidP="000A4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2D4A"/>
          <w:sz w:val="30"/>
          <w:szCs w:val="30"/>
        </w:rPr>
      </w:pPr>
      <w:r w:rsidRPr="007720AC">
        <w:rPr>
          <w:rFonts w:ascii="Liberation Serif" w:hAnsi="Liberation Serif" w:cs="Liberation Serif"/>
          <w:color w:val="1C2D4A"/>
          <w:sz w:val="30"/>
          <w:szCs w:val="30"/>
        </w:rPr>
        <w:t>Кроме того, </w:t>
      </w:r>
      <w:r w:rsidRPr="007720AC">
        <w:rPr>
          <w:rFonts w:ascii="Liberation Serif" w:hAnsi="Liberation Serif" w:cs="Liberation Serif"/>
          <w:b/>
          <w:bCs/>
          <w:color w:val="1C2D4A"/>
          <w:sz w:val="30"/>
          <w:szCs w:val="30"/>
        </w:rPr>
        <w:t>прививкам против кори в плановом порядке</w:t>
      </w:r>
      <w:r w:rsidRPr="007720AC">
        <w:rPr>
          <w:rFonts w:ascii="Liberation Serif" w:hAnsi="Liberation Serif" w:cs="Liberation Serif"/>
          <w:color w:val="1C2D4A"/>
          <w:sz w:val="30"/>
          <w:szCs w:val="30"/>
        </w:rPr>
        <w:t> подлежат:</w:t>
      </w:r>
    </w:p>
    <w:p w14:paraId="403BBEBA" w14:textId="77777777" w:rsidR="000A4228" w:rsidRPr="007720AC" w:rsidRDefault="000A4228" w:rsidP="000A4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2D4A"/>
          <w:sz w:val="30"/>
          <w:szCs w:val="30"/>
        </w:rPr>
      </w:pPr>
      <w:r w:rsidRPr="007720AC">
        <w:rPr>
          <w:rFonts w:ascii="Liberation Serif" w:hAnsi="Liberation Serif" w:cs="Liberation Serif"/>
          <w:color w:val="1C2D4A"/>
          <w:sz w:val="30"/>
          <w:szCs w:val="30"/>
        </w:rPr>
        <w:t xml:space="preserve">- </w:t>
      </w:r>
      <w:r w:rsidRPr="007720AC">
        <w:rPr>
          <w:rFonts w:ascii="Liberation Serif" w:hAnsi="Liberation Serif" w:cs="Liberation Serif"/>
          <w:color w:val="1C2D4A"/>
          <w:sz w:val="30"/>
          <w:szCs w:val="30"/>
          <w:u w:val="single"/>
        </w:rPr>
        <w:t>дети в возрасте от 1 года до 18 лет включительно, не болевшие корью и не привитые против кори по какой-либо причине</w:t>
      </w:r>
      <w:r w:rsidRPr="007720AC">
        <w:rPr>
          <w:rFonts w:ascii="Liberation Serif" w:hAnsi="Liberation Serif" w:cs="Liberation Serif"/>
          <w:color w:val="1C2D4A"/>
          <w:sz w:val="30"/>
          <w:szCs w:val="30"/>
        </w:rPr>
        <w:t>.</w:t>
      </w:r>
      <w:r w:rsidRPr="007720AC">
        <w:rPr>
          <w:rFonts w:ascii="Liberation Serif" w:hAnsi="Liberation Serif" w:cs="Liberation Serif"/>
          <w:color w:val="1C2D4A"/>
          <w:sz w:val="30"/>
          <w:szCs w:val="30"/>
        </w:rPr>
        <w:t xml:space="preserve"> </w:t>
      </w:r>
    </w:p>
    <w:p w14:paraId="453F06DC" w14:textId="514D6887" w:rsidR="000A4228" w:rsidRPr="007720AC" w:rsidRDefault="000A4228" w:rsidP="000A4228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30"/>
          <w:szCs w:val="30"/>
        </w:rPr>
      </w:pPr>
      <w:r w:rsidRPr="007720AC">
        <w:rPr>
          <w:rFonts w:ascii="Liberation Serif" w:hAnsi="Liberation Serif" w:cs="Liberation Serif"/>
          <w:sz w:val="30"/>
          <w:szCs w:val="30"/>
        </w:rPr>
        <w:t>Е</w:t>
      </w:r>
      <w:r w:rsidRPr="007720AC">
        <w:rPr>
          <w:rFonts w:ascii="Liberation Serif" w:hAnsi="Liberation Serif" w:cs="Liberation Serif"/>
          <w:sz w:val="30"/>
          <w:szCs w:val="30"/>
          <w:shd w:val="clear" w:color="auto" w:fill="FFFFFF"/>
        </w:rPr>
        <w:t>сли прививка от кори проводилась живыми вакцинами</w:t>
      </w:r>
      <w:r w:rsidRPr="007720AC">
        <w:rPr>
          <w:rFonts w:ascii="Liberation Serif" w:hAnsi="Liberation Serif" w:cs="Liberation Serif"/>
          <w:sz w:val="30"/>
          <w:szCs w:val="30"/>
          <w:shd w:val="clear" w:color="auto" w:fill="FFFFFF"/>
        </w:rPr>
        <w:t>, то</w:t>
      </w:r>
      <w:r w:rsidRPr="007720AC">
        <w:rPr>
          <w:rFonts w:ascii="Liberation Serif" w:hAnsi="Liberation Serif" w:cs="Liberation Serif"/>
          <w:sz w:val="30"/>
          <w:szCs w:val="30"/>
          <w:shd w:val="clear" w:color="auto" w:fill="FFFFFF"/>
        </w:rPr>
        <w:t xml:space="preserve"> </w:t>
      </w:r>
      <w:proofErr w:type="spellStart"/>
      <w:r w:rsidRPr="007720AC">
        <w:rPr>
          <w:rFonts w:ascii="Liberation Serif" w:hAnsi="Liberation Serif" w:cs="Liberation Serif"/>
          <w:sz w:val="30"/>
          <w:szCs w:val="30"/>
          <w:u w:val="single"/>
          <w:shd w:val="clear" w:color="auto" w:fill="FFFFFF"/>
        </w:rPr>
        <w:t>п</w:t>
      </w:r>
      <w:r w:rsidRPr="007720AC">
        <w:rPr>
          <w:rFonts w:ascii="Liberation Serif" w:hAnsi="Liberation Serif" w:cs="Liberation Serif"/>
          <w:sz w:val="30"/>
          <w:szCs w:val="30"/>
          <w:u w:val="single"/>
          <w:shd w:val="clear" w:color="auto" w:fill="FFFFFF"/>
        </w:rPr>
        <w:t>оствакционный</w:t>
      </w:r>
      <w:proofErr w:type="spellEnd"/>
      <w:r w:rsidRPr="007720AC">
        <w:rPr>
          <w:rFonts w:ascii="Liberation Serif" w:hAnsi="Liberation Serif" w:cs="Liberation Serif"/>
          <w:sz w:val="30"/>
          <w:szCs w:val="30"/>
          <w:u w:val="single"/>
          <w:shd w:val="clear" w:color="auto" w:fill="FFFFFF"/>
        </w:rPr>
        <w:t xml:space="preserve"> период занимает до 16 дней</w:t>
      </w:r>
      <w:r w:rsidRPr="007720AC">
        <w:rPr>
          <w:rFonts w:ascii="Liberation Serif" w:hAnsi="Liberation Serif" w:cs="Liberation Serif"/>
          <w:sz w:val="30"/>
          <w:szCs w:val="30"/>
          <w:shd w:val="clear" w:color="auto" w:fill="FFFFFF"/>
        </w:rPr>
        <w:t xml:space="preserve">, который предполагает медицинское наблюдение. </w:t>
      </w:r>
      <w:r w:rsidRPr="007720AC">
        <w:rPr>
          <w:rFonts w:ascii="Liberation Serif" w:hAnsi="Liberation Serif" w:cs="Liberation Serif"/>
          <w:sz w:val="30"/>
          <w:szCs w:val="30"/>
          <w:shd w:val="clear" w:color="auto" w:fill="FFFFFF"/>
        </w:rPr>
        <w:t xml:space="preserve"> </w:t>
      </w:r>
    </w:p>
    <w:p w14:paraId="42C1C67C" w14:textId="46488100" w:rsidR="000A4228" w:rsidRPr="007720AC" w:rsidRDefault="007720AC" w:rsidP="007720AC">
      <w:pPr>
        <w:pStyle w:val="a3"/>
        <w:numPr>
          <w:ilvl w:val="0"/>
          <w:numId w:val="1"/>
        </w:numPr>
        <w:shd w:val="clear" w:color="auto" w:fill="FFFFFF"/>
        <w:spacing w:before="240" w:after="375" w:afterAutospacing="1" w:line="240" w:lineRule="auto"/>
        <w:ind w:left="0" w:firstLine="993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720AC">
        <w:rPr>
          <w:rFonts w:eastAsia="Times New Roman" w:cs="Liberation Serif"/>
          <w:b/>
          <w:bCs/>
          <w:i/>
          <w:iCs/>
          <w:color w:val="000000"/>
          <w:sz w:val="32"/>
          <w:szCs w:val="32"/>
          <w:lang w:eastAsia="ru-RU"/>
        </w:rPr>
        <w:t xml:space="preserve">В летний период необходима </w:t>
      </w:r>
      <w:r w:rsidRPr="009C1EC3">
        <w:rPr>
          <w:rFonts w:eastAsia="Times New Roman" w:cs="Liberation Serif"/>
          <w:b/>
          <w:bCs/>
          <w:i/>
          <w:iCs/>
          <w:color w:val="FF0000"/>
          <w:sz w:val="32"/>
          <w:szCs w:val="32"/>
          <w:lang w:eastAsia="ru-RU"/>
        </w:rPr>
        <w:t>в</w:t>
      </w:r>
      <w:r w:rsidRPr="009C1EC3">
        <w:rPr>
          <w:rFonts w:eastAsia="Times New Roman" w:cs="Liberation Serif"/>
          <w:b/>
          <w:bCs/>
          <w:i/>
          <w:iCs/>
          <w:color w:val="FF0000"/>
          <w:sz w:val="32"/>
          <w:szCs w:val="32"/>
          <w:lang w:eastAsia="ru-RU"/>
        </w:rPr>
        <w:t>акцинация против клещевого энцефалита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, которая 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проходит в несколько этапов. 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 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>Иммунная защита против клещевого энцефалита появляется примерно спустя две недели </w:t>
      </w:r>
      <w:r w:rsidRPr="007720AC">
        <w:rPr>
          <w:rFonts w:eastAsia="Times New Roman" w:cs="Liberation Serif"/>
          <w:b/>
          <w:bCs/>
          <w:color w:val="000000"/>
          <w:sz w:val="30"/>
          <w:szCs w:val="30"/>
          <w:lang w:eastAsia="ru-RU"/>
        </w:rPr>
        <w:t>после введения второй дозы вакцины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>, независимо от того, какой именно препарат вводился. </w:t>
      </w:r>
      <w:r w:rsidRPr="007720AC">
        <w:rPr>
          <w:rFonts w:eastAsia="Times New Roman" w:cs="Liberation Serif"/>
          <w:b/>
          <w:bCs/>
          <w:color w:val="000000"/>
          <w:sz w:val="30"/>
          <w:szCs w:val="30"/>
          <w:lang w:eastAsia="ru-RU"/>
        </w:rPr>
        <w:t>Третья прививка необходима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>, чтобы сформировался стойкий многолетний иммунитет. </w:t>
      </w:r>
      <w:r w:rsidRPr="007720AC">
        <w:rPr>
          <w:rFonts w:eastAsia="Times New Roman" w:cs="Liberation Serif"/>
          <w:b/>
          <w:bCs/>
          <w:color w:val="000000"/>
          <w:sz w:val="30"/>
          <w:szCs w:val="30"/>
          <w:lang w:eastAsia="ru-RU"/>
        </w:rPr>
        <w:t>Ревакцинация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> позволяет его поддерживать на протяжении длительного времени.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 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>Нарушение сроков вакцинации может препятствовать развитию полноценного иммунного ответа. 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 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 </w:t>
      </w:r>
      <w:r w:rsidRPr="007720AC">
        <w:rPr>
          <w:rFonts w:eastAsia="Times New Roman" w:cs="Liberation Serif"/>
          <w:color w:val="000000"/>
          <w:sz w:val="30"/>
          <w:szCs w:val="30"/>
          <w:lang w:eastAsia="ru-RU"/>
        </w:rPr>
        <w:t xml:space="preserve"> </w:t>
      </w:r>
    </w:p>
    <w:p w14:paraId="64511EAE" w14:textId="5FC2F619" w:rsidR="002F1B93" w:rsidRDefault="000A4228" w:rsidP="000A4228">
      <w:pPr>
        <w:pStyle w:val="a3"/>
        <w:ind w:left="709"/>
      </w:pPr>
      <w:r w:rsidRPr="000A4228">
        <w:rPr>
          <w:rFonts w:cs="Liberation Serif"/>
          <w:sz w:val="32"/>
          <w:szCs w:val="32"/>
        </w:rPr>
        <w:t xml:space="preserve"> </w:t>
      </w:r>
      <w:r w:rsidR="002F1B93" w:rsidRPr="000A4228">
        <w:rPr>
          <w:rFonts w:cs="Liberation Serif"/>
          <w:sz w:val="32"/>
          <w:szCs w:val="32"/>
        </w:rPr>
        <w:br/>
      </w:r>
      <w:r w:rsidR="002F1B93" w:rsidRPr="002F1B93">
        <w:rPr>
          <w:rFonts w:ascii="Roboto" w:hAnsi="Roboto"/>
          <w:color w:val="888888"/>
        </w:rPr>
        <w:br/>
      </w:r>
    </w:p>
    <w:sectPr w:rsidR="002F1B93" w:rsidSect="007720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2366"/>
    <w:multiLevelType w:val="multilevel"/>
    <w:tmpl w:val="69EC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F0DD5"/>
    <w:multiLevelType w:val="hybridMultilevel"/>
    <w:tmpl w:val="78E2117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B1"/>
    <w:rsid w:val="000A4228"/>
    <w:rsid w:val="002F1B93"/>
    <w:rsid w:val="007720AC"/>
    <w:rsid w:val="009C1EC3"/>
    <w:rsid w:val="00CD4ADF"/>
    <w:rsid w:val="00E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0385"/>
  <w15:chartTrackingRefBased/>
  <w15:docId w15:val="{C3A1DD71-7201-4C87-8842-B30B2935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4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2025-01-29T06:39:00Z</dcterms:created>
  <dcterms:modified xsi:type="dcterms:W3CDTF">2025-01-29T08:46:00Z</dcterms:modified>
</cp:coreProperties>
</file>